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561" w:rsidRPr="00187329" w:rsidRDefault="00865561" w:rsidP="00865561">
      <w:pPr>
        <w:tabs>
          <w:tab w:val="left" w:pos="8280"/>
        </w:tabs>
        <w:overflowPunct/>
        <w:autoSpaceDE/>
        <w:autoSpaceDN/>
        <w:adjustRightInd/>
        <w:spacing w:before="0" w:afterLines="20"/>
        <w:textAlignment w:val="auto"/>
        <w:rPr>
          <w:rStyle w:val="a7"/>
          <w:rFonts w:ascii="Arial" w:eastAsiaTheme="minorEastAsia" w:hAnsi="Arial" w:cs="Arial" w:hint="eastAsia"/>
        </w:rPr>
      </w:pPr>
      <w:r w:rsidRPr="004E7508">
        <w:rPr>
          <w:rStyle w:val="a7"/>
          <w:rFonts w:ascii="Arial" w:hAnsi="Arial" w:cs="Arial"/>
        </w:rPr>
        <w:t xml:space="preserve">3GPP TSG-RAN WG4 Meeting </w:t>
      </w:r>
      <w:r>
        <w:rPr>
          <w:rStyle w:val="a7"/>
          <w:rFonts w:ascii="Arial" w:hAnsi="Arial" w:cs="Arial" w:hint="eastAsia"/>
        </w:rPr>
        <w:t>NR AH</w:t>
      </w:r>
      <w:r w:rsidRPr="004E7508">
        <w:rPr>
          <w:rStyle w:val="a7"/>
          <w:rFonts w:ascii="Arial" w:hAnsi="Arial" w:cs="Arial"/>
        </w:rPr>
        <w:t>#</w:t>
      </w:r>
      <w:r>
        <w:rPr>
          <w:rStyle w:val="a7"/>
          <w:rFonts w:ascii="Arial" w:hAnsi="Arial" w:cs="Arial" w:hint="eastAsia"/>
        </w:rPr>
        <w:t>3</w:t>
      </w:r>
      <w:r w:rsidRPr="00EA74C3">
        <w:rPr>
          <w:rStyle w:val="a7"/>
          <w:rFonts w:ascii="Arial" w:hAnsi="Arial" w:cs="Arial" w:hint="eastAsia"/>
        </w:rPr>
        <w:tab/>
      </w:r>
      <w:r w:rsidRPr="00FE02EE">
        <w:rPr>
          <w:rStyle w:val="a7"/>
          <w:rFonts w:ascii="Arial" w:hAnsi="Arial" w:cs="Arial"/>
        </w:rPr>
        <w:t>R4-17</w:t>
      </w:r>
      <w:r w:rsidR="00187329">
        <w:rPr>
          <w:rStyle w:val="a7"/>
          <w:rFonts w:ascii="Arial" w:eastAsiaTheme="minorEastAsia" w:hAnsi="Arial" w:cs="Arial" w:hint="eastAsia"/>
        </w:rPr>
        <w:t>09422</w:t>
      </w:r>
    </w:p>
    <w:p w:rsidR="00865561" w:rsidRPr="005A1E2B" w:rsidRDefault="00865561" w:rsidP="00865561">
      <w:pPr>
        <w:tabs>
          <w:tab w:val="left" w:pos="8400"/>
        </w:tabs>
        <w:overflowPunct/>
        <w:autoSpaceDE/>
        <w:autoSpaceDN/>
        <w:adjustRightInd/>
        <w:spacing w:before="0" w:afterLines="20"/>
        <w:textAlignment w:val="auto"/>
        <w:rPr>
          <w:rStyle w:val="a7"/>
          <w:rFonts w:ascii="Arial" w:hAnsi="Arial" w:cs="Arial" w:hint="eastAsia"/>
        </w:rPr>
      </w:pPr>
      <w:r w:rsidRPr="00273C80">
        <w:rPr>
          <w:rStyle w:val="a7"/>
          <w:rFonts w:ascii="Arial" w:hAnsi="Arial" w:cs="Arial"/>
        </w:rPr>
        <w:t>Nagoya, Japan, 18th – 21th Sep. 2017</w:t>
      </w:r>
    </w:p>
    <w:p w:rsidR="00865561" w:rsidRPr="0077468C" w:rsidRDefault="00865561" w:rsidP="00865561">
      <w:pPr>
        <w:pStyle w:val="a8"/>
        <w:spacing w:before="120" w:after="0"/>
        <w:rPr>
          <w:rFonts w:hint="eastAsia"/>
        </w:rPr>
      </w:pPr>
    </w:p>
    <w:p w:rsidR="00865561" w:rsidRPr="00EA74C3" w:rsidRDefault="00865561" w:rsidP="00865561">
      <w:pPr>
        <w:pStyle w:val="a8"/>
        <w:spacing w:before="0" w:after="0" w:line="360" w:lineRule="auto"/>
        <w:rPr>
          <w:rFonts w:ascii="Arial" w:hAnsi="Arial" w:cs="Arial" w:hint="eastAsia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Pr="00BE6603">
        <w:rPr>
          <w:rFonts w:ascii="Arial" w:hAnsi="Arial" w:cs="Arial"/>
          <w:b w:val="0"/>
        </w:rPr>
        <w:t>Discussion on definition of RSR</w:t>
      </w:r>
      <w:r>
        <w:rPr>
          <w:rFonts w:ascii="Arial" w:hAnsi="Arial" w:cs="Arial" w:hint="eastAsia"/>
          <w:b w:val="0"/>
        </w:rPr>
        <w:t>Q</w:t>
      </w:r>
      <w:r w:rsidRPr="00BE6603">
        <w:rPr>
          <w:rFonts w:ascii="Arial" w:hAnsi="Arial" w:cs="Arial"/>
          <w:b w:val="0"/>
        </w:rPr>
        <w:t xml:space="preserve"> mea</w:t>
      </w:r>
      <w:r>
        <w:rPr>
          <w:rFonts w:ascii="Arial" w:hAnsi="Arial" w:cs="Arial" w:hint="eastAsia"/>
          <w:b w:val="0"/>
        </w:rPr>
        <w:t>s</w:t>
      </w:r>
      <w:r w:rsidRPr="00BE6603">
        <w:rPr>
          <w:rFonts w:ascii="Arial" w:hAnsi="Arial" w:cs="Arial"/>
          <w:b w:val="0"/>
        </w:rPr>
        <w:t>urement</w:t>
      </w:r>
    </w:p>
    <w:p w:rsidR="00865561" w:rsidRPr="00EA74C3" w:rsidRDefault="00865561" w:rsidP="00865561">
      <w:pPr>
        <w:pStyle w:val="a8"/>
        <w:spacing w:before="0" w:after="0" w:line="360" w:lineRule="auto"/>
        <w:rPr>
          <w:rFonts w:ascii="Arial" w:hAnsi="Arial" w:cs="Arial" w:hint="eastAsia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865561" w:rsidRPr="00EA74C3" w:rsidRDefault="00865561" w:rsidP="00865561">
      <w:pPr>
        <w:pStyle w:val="a8"/>
        <w:spacing w:before="0" w:after="0" w:line="360" w:lineRule="auto"/>
        <w:rPr>
          <w:rFonts w:ascii="Arial" w:hAnsi="Arial" w:cs="Arial" w:hint="eastAsia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>
        <w:rPr>
          <w:rFonts w:ascii="Arial" w:hAnsi="Arial" w:cs="Arial" w:hint="eastAsia"/>
          <w:b w:val="0"/>
        </w:rPr>
        <w:t>9</w:t>
      </w:r>
      <w:r w:rsidRPr="003174B8">
        <w:rPr>
          <w:rFonts w:ascii="Arial" w:hAnsi="Arial" w:cs="Arial"/>
          <w:b w:val="0"/>
        </w:rPr>
        <w:t>.</w:t>
      </w:r>
      <w:r>
        <w:rPr>
          <w:rFonts w:ascii="Arial" w:hAnsi="Arial" w:cs="Arial" w:hint="eastAsia"/>
          <w:b w:val="0"/>
        </w:rPr>
        <w:t>6</w:t>
      </w:r>
      <w:r w:rsidRPr="003174B8">
        <w:rPr>
          <w:rFonts w:ascii="Arial" w:hAnsi="Arial" w:cs="Arial"/>
          <w:b w:val="0"/>
        </w:rPr>
        <w:t>.</w:t>
      </w:r>
      <w:r>
        <w:rPr>
          <w:rFonts w:ascii="Arial" w:hAnsi="Arial" w:cs="Arial" w:hint="eastAsia"/>
          <w:b w:val="0"/>
        </w:rPr>
        <w:t>7</w:t>
      </w:r>
      <w:r w:rsidRPr="003174B8">
        <w:rPr>
          <w:rFonts w:ascii="Arial" w:hAnsi="Arial" w:cs="Arial"/>
          <w:b w:val="0"/>
        </w:rPr>
        <w:t>.</w:t>
      </w:r>
      <w:r>
        <w:rPr>
          <w:rFonts w:ascii="Arial" w:hAnsi="Arial" w:cs="Arial" w:hint="eastAsia"/>
          <w:b w:val="0"/>
        </w:rPr>
        <w:t>2</w:t>
      </w:r>
    </w:p>
    <w:p w:rsidR="00865561" w:rsidRDefault="00865561" w:rsidP="00865561">
      <w:pPr>
        <w:pStyle w:val="a8"/>
        <w:spacing w:before="0" w:after="0" w:line="360" w:lineRule="auto"/>
        <w:rPr>
          <w:rFonts w:ascii="Arial" w:hAnsi="Arial" w:cs="Arial" w:hint="eastAsia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865561" w:rsidRPr="00EE4807" w:rsidRDefault="00865561" w:rsidP="00865561">
      <w:pPr>
        <w:pStyle w:val="1"/>
        <w:numPr>
          <w:ilvl w:val="0"/>
          <w:numId w:val="1"/>
        </w:numPr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ind w:left="400" w:hanging="400"/>
        <w:jc w:val="left"/>
        <w:textAlignment w:val="auto"/>
      </w:pPr>
      <w:r w:rsidRPr="00EE4807">
        <w:t>Introduction</w:t>
      </w:r>
    </w:p>
    <w:p w:rsidR="00865561" w:rsidRDefault="00865561" w:rsidP="00865561">
      <w:pPr>
        <w:spacing w:before="0" w:after="120"/>
        <w:jc w:val="left"/>
        <w:rPr>
          <w:rFonts w:hint="eastAsia"/>
          <w:sz w:val="20"/>
        </w:rPr>
      </w:pPr>
      <w:r w:rsidRPr="00D75005">
        <w:rPr>
          <w:rFonts w:hint="eastAsia"/>
          <w:sz w:val="20"/>
        </w:rPr>
        <w:t>In last RAN4</w:t>
      </w:r>
      <w:r>
        <w:rPr>
          <w:rFonts w:hint="eastAsia"/>
          <w:sz w:val="20"/>
        </w:rPr>
        <w:t>#84</w:t>
      </w:r>
      <w:r w:rsidRPr="00D75005">
        <w:rPr>
          <w:rFonts w:hint="eastAsia"/>
          <w:sz w:val="20"/>
        </w:rPr>
        <w:t xml:space="preserve"> meeting, </w:t>
      </w:r>
      <w:r>
        <w:rPr>
          <w:rFonts w:hint="eastAsia"/>
          <w:sz w:val="20"/>
        </w:rPr>
        <w:t xml:space="preserve">RAN4 had extensive discussion on RSRQ measurement definition [1~7]. </w:t>
      </w:r>
    </w:p>
    <w:p w:rsidR="00865561" w:rsidRDefault="00865561" w:rsidP="00865561">
      <w:pPr>
        <w:spacing w:before="0" w:after="120"/>
        <w:jc w:val="left"/>
        <w:rPr>
          <w:rFonts w:hint="eastAsia"/>
          <w:sz w:val="20"/>
        </w:rPr>
      </w:pPr>
      <w:r>
        <w:rPr>
          <w:sz w:val="20"/>
        </w:rPr>
        <w:t>T</w:t>
      </w:r>
      <w:r>
        <w:rPr>
          <w:rFonts w:hint="eastAsia"/>
          <w:sz w:val="20"/>
        </w:rPr>
        <w:t xml:space="preserve">his </w:t>
      </w:r>
      <w:r w:rsidRPr="00D75005">
        <w:rPr>
          <w:rFonts w:hint="eastAsia"/>
          <w:sz w:val="20"/>
        </w:rPr>
        <w:t>document</w:t>
      </w:r>
      <w:r>
        <w:rPr>
          <w:rFonts w:hint="eastAsia"/>
          <w:sz w:val="20"/>
        </w:rPr>
        <w:t xml:space="preserve"> further</w:t>
      </w:r>
      <w:r w:rsidRPr="00D75005">
        <w:rPr>
          <w:rFonts w:hint="eastAsia"/>
          <w:sz w:val="20"/>
        </w:rPr>
        <w:t xml:space="preserve"> discusses </w:t>
      </w:r>
      <w:r>
        <w:rPr>
          <w:rFonts w:hint="eastAsia"/>
          <w:sz w:val="20"/>
        </w:rPr>
        <w:t>RSRQ measurement and gives some our understanding and proposals.</w:t>
      </w:r>
    </w:p>
    <w:p w:rsidR="00865561" w:rsidRPr="0014068B" w:rsidRDefault="00865561" w:rsidP="00865561">
      <w:pPr>
        <w:pStyle w:val="1"/>
        <w:numPr>
          <w:ilvl w:val="0"/>
          <w:numId w:val="1"/>
        </w:numPr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ind w:left="400" w:hanging="400"/>
        <w:jc w:val="left"/>
        <w:textAlignment w:val="auto"/>
      </w:pPr>
      <w:r w:rsidRPr="0014068B">
        <w:rPr>
          <w:rFonts w:hint="eastAsia"/>
        </w:rPr>
        <w:t>Discussion</w:t>
      </w:r>
    </w:p>
    <w:p w:rsidR="00865561" w:rsidRPr="00E57380" w:rsidRDefault="00865561" w:rsidP="00865561">
      <w:pPr>
        <w:tabs>
          <w:tab w:val="left" w:pos="1134"/>
        </w:tabs>
        <w:spacing w:after="180" w:line="240" w:lineRule="exact"/>
        <w:rPr>
          <w:rFonts w:hint="eastAsia"/>
          <w:sz w:val="20"/>
          <w:szCs w:val="20"/>
        </w:rPr>
      </w:pPr>
      <w:r>
        <w:rPr>
          <w:rFonts w:hint="eastAsia"/>
          <w:sz w:val="20"/>
        </w:rPr>
        <w:t xml:space="preserve">RAN1that </w:t>
      </w:r>
      <w:r>
        <w:rPr>
          <w:rFonts w:eastAsiaTheme="minorEastAsia" w:hint="eastAsia"/>
        </w:rPr>
        <w:t>t</w:t>
      </w:r>
      <w:r w:rsidRPr="00B43D5B">
        <w:rPr>
          <w:rFonts w:eastAsia="MS Mincho"/>
        </w:rPr>
        <w:t xml:space="preserve">he transmission of SS blocks within SS burst set is confined to a </w:t>
      </w:r>
      <w:r w:rsidRPr="00B43D5B">
        <w:rPr>
          <w:rFonts w:eastAsia="MS Mincho" w:hint="eastAsia"/>
        </w:rPr>
        <w:t xml:space="preserve">5 </w:t>
      </w:r>
      <w:r w:rsidRPr="00B43D5B">
        <w:rPr>
          <w:rFonts w:eastAsia="MS Mincho"/>
        </w:rPr>
        <w:t>ms window regardless of SS burst set periodicity</w:t>
      </w:r>
      <w:r>
        <w:rPr>
          <w:rFonts w:hint="eastAsia"/>
          <w:sz w:val="20"/>
        </w:rPr>
        <w:t xml:space="preserve">, within </w:t>
      </w:r>
      <w:r w:rsidRPr="00B04E90">
        <w:rPr>
          <w:rFonts w:eastAsia="MS Mincho" w:hint="eastAsia"/>
        </w:rPr>
        <w:t>this 5 ms window, n</w:t>
      </w:r>
      <w:r w:rsidRPr="00B04E90">
        <w:rPr>
          <w:rFonts w:eastAsia="MS Mincho"/>
        </w:rPr>
        <w:t>umber</w:t>
      </w:r>
      <w:r w:rsidRPr="00B04E90">
        <w:rPr>
          <w:rFonts w:eastAsia="MS Mincho" w:hint="eastAsia"/>
        </w:rPr>
        <w:t xml:space="preserve"> of possible candidate SS block locations is L</w:t>
      </w:r>
      <w:r>
        <w:rPr>
          <w:rFonts w:hint="eastAsia"/>
          <w:sz w:val="20"/>
        </w:rPr>
        <w:t xml:space="preserve">, where L = {4,8,64} for different frequency ranges. </w:t>
      </w:r>
      <w:r>
        <w:rPr>
          <w:rFonts w:hint="eastAsia"/>
          <w:sz w:val="20"/>
          <w:szCs w:val="20"/>
        </w:rPr>
        <w:t>A</w:t>
      </w:r>
      <w:r w:rsidRPr="00E57380">
        <w:rPr>
          <w:rFonts w:hint="eastAsia"/>
          <w:sz w:val="20"/>
          <w:szCs w:val="20"/>
        </w:rPr>
        <w:t xml:space="preserve">n SS block consists of PSS-PBCH-SSS-PBCH as illustrated in Figure 1. The bandwidth of PSS/SSS is 127 </w:t>
      </w:r>
      <w:proofErr w:type="gramStart"/>
      <w:r w:rsidRPr="00E57380">
        <w:rPr>
          <w:rFonts w:hint="eastAsia"/>
          <w:sz w:val="20"/>
          <w:szCs w:val="20"/>
        </w:rPr>
        <w:t>subcarriers,</w:t>
      </w:r>
      <w:proofErr w:type="gramEnd"/>
      <w:r w:rsidRPr="00E57380">
        <w:rPr>
          <w:rFonts w:hint="eastAsia"/>
          <w:sz w:val="20"/>
          <w:szCs w:val="20"/>
        </w:rPr>
        <w:t xml:space="preserve"> the bandwidth of PBCH is 288 subcarriers. </w:t>
      </w:r>
      <w:r>
        <w:rPr>
          <w:rFonts w:hint="eastAsia"/>
          <w:sz w:val="20"/>
          <w:szCs w:val="20"/>
        </w:rPr>
        <w:t>Both</w:t>
      </w:r>
      <w:r w:rsidRPr="00E57380"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SSS and PBCH DMRS can be used for RRM measurement.</w:t>
      </w:r>
    </w:p>
    <w:p w:rsidR="00865561" w:rsidRDefault="00865561" w:rsidP="00865561">
      <w:pPr>
        <w:tabs>
          <w:tab w:val="left" w:pos="1134"/>
        </w:tabs>
        <w:spacing w:after="180"/>
        <w:jc w:val="center"/>
        <w:rPr>
          <w:rFonts w:hint="eastAsia"/>
        </w:rPr>
      </w:pPr>
      <w:r>
        <w:rPr>
          <w:noProof/>
          <w:sz w:val="20"/>
          <w:szCs w:val="20"/>
          <w:lang w:val="en-US"/>
        </w:rPr>
        <w:drawing>
          <wp:inline distT="0" distB="0" distL="0" distR="0">
            <wp:extent cx="2482850" cy="18796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0" cy="187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5561" w:rsidRDefault="00865561" w:rsidP="00865561">
      <w:pPr>
        <w:tabs>
          <w:tab w:val="left" w:pos="1134"/>
        </w:tabs>
        <w:spacing w:after="180"/>
        <w:jc w:val="center"/>
        <w:rPr>
          <w:rFonts w:hint="eastAsia"/>
        </w:rPr>
      </w:pPr>
      <w:r>
        <w:rPr>
          <w:rFonts w:hint="eastAsia"/>
        </w:rPr>
        <w:t>Figure 1: SS block composition</w:t>
      </w:r>
    </w:p>
    <w:p w:rsidR="00865561" w:rsidRDefault="00865561" w:rsidP="00865561">
      <w:pPr>
        <w:spacing w:before="0" w:after="120"/>
        <w:jc w:val="left"/>
        <w:rPr>
          <w:rFonts w:hint="eastAsia"/>
          <w:sz w:val="20"/>
        </w:rPr>
      </w:pPr>
    </w:p>
    <w:p w:rsidR="00865561" w:rsidRDefault="00865561" w:rsidP="00865561">
      <w:pPr>
        <w:spacing w:before="0" w:after="120"/>
        <w:jc w:val="left"/>
        <w:rPr>
          <w:rFonts w:hint="eastAsia"/>
          <w:sz w:val="20"/>
        </w:rPr>
      </w:pPr>
      <w:r>
        <w:rPr>
          <w:rFonts w:hint="eastAsia"/>
          <w:sz w:val="20"/>
        </w:rPr>
        <w:t xml:space="preserve">The RSRQ is useful in LTE system for mobility and is defined for NR mobility. </w:t>
      </w:r>
      <w:r>
        <w:rPr>
          <w:sz w:val="20"/>
        </w:rPr>
        <w:t>T</w:t>
      </w:r>
      <w:r>
        <w:rPr>
          <w:rFonts w:hint="eastAsia"/>
          <w:sz w:val="20"/>
        </w:rPr>
        <w:t>he RSRQ can be defined as RSRP*M/RSSI as defined in LTE:</w:t>
      </w:r>
    </w:p>
    <w:p w:rsidR="00865561" w:rsidRDefault="00865561" w:rsidP="00865561">
      <w:pPr>
        <w:spacing w:before="0" w:after="120"/>
        <w:jc w:val="center"/>
        <w:rPr>
          <w:rFonts w:hint="eastAsia"/>
          <w:sz w:val="20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0"/>
            </w:rPr>
            <m:t xml:space="preserve">RSRQ= </m:t>
          </m:r>
          <m:f>
            <m:fPr>
              <m:ctrlPr>
                <w:rPr>
                  <w:rFonts w:ascii="Cambria Math" w:hAnsi="Cambria Math"/>
                  <w:sz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M*RSRP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RSSI</m:t>
              </m:r>
            </m:den>
          </m:f>
        </m:oMath>
      </m:oMathPara>
    </w:p>
    <w:p w:rsidR="00865561" w:rsidRDefault="00865561" w:rsidP="00865561">
      <w:pPr>
        <w:spacing w:before="0" w:after="120"/>
        <w:jc w:val="left"/>
        <w:rPr>
          <w:rFonts w:hint="eastAsia"/>
          <w:sz w:val="20"/>
        </w:rPr>
      </w:pPr>
      <w:r>
        <w:rPr>
          <w:rFonts w:hint="eastAsia"/>
          <w:sz w:val="20"/>
        </w:rPr>
        <w:t>RSRP is the linear averaged power of the R</w:t>
      </w:r>
      <w:r>
        <w:rPr>
          <w:sz w:val="20"/>
        </w:rPr>
        <w:t>e</w:t>
      </w:r>
      <w:r>
        <w:rPr>
          <w:rFonts w:hint="eastAsia"/>
          <w:sz w:val="20"/>
        </w:rPr>
        <w:t>s that carry SSS and PBCH DMRS.</w:t>
      </w:r>
    </w:p>
    <w:p w:rsidR="00865561" w:rsidRDefault="00865561" w:rsidP="00865561">
      <w:pPr>
        <w:spacing w:before="0" w:after="120"/>
        <w:jc w:val="left"/>
        <w:rPr>
          <w:rFonts w:hint="eastAsia"/>
          <w:sz w:val="20"/>
        </w:rPr>
      </w:pPr>
      <w:r>
        <w:rPr>
          <w:rFonts w:hint="eastAsia"/>
          <w:sz w:val="20"/>
        </w:rPr>
        <w:t xml:space="preserve">RSSI can be defined as received total power on configured bandwidth using same receiving beam as that of RSRP measurement. </w:t>
      </w:r>
      <w:r>
        <w:rPr>
          <w:sz w:val="20"/>
        </w:rPr>
        <w:t>A</w:t>
      </w:r>
      <w:r>
        <w:rPr>
          <w:rFonts w:hint="eastAsia"/>
          <w:sz w:val="20"/>
        </w:rPr>
        <w:t>nd M is PRB number within the configured bandwidth.</w:t>
      </w:r>
    </w:p>
    <w:p w:rsidR="007E087E" w:rsidRDefault="008C3BC8" w:rsidP="00A106ED">
      <w:pPr>
        <w:spacing w:before="0" w:after="120"/>
        <w:jc w:val="left"/>
        <w:rPr>
          <w:rFonts w:hint="eastAsia"/>
          <w:sz w:val="20"/>
        </w:rPr>
      </w:pPr>
      <w:r>
        <w:rPr>
          <w:rFonts w:hint="eastAsia"/>
          <w:sz w:val="20"/>
        </w:rPr>
        <w:t xml:space="preserve">This solution is similar as LTE wideband RSRQ, the RSSI is measured on the </w:t>
      </w:r>
      <w:r>
        <w:rPr>
          <w:sz w:val="20"/>
        </w:rPr>
        <w:t>extended</w:t>
      </w:r>
      <w:r>
        <w:rPr>
          <w:rFonts w:hint="eastAsia"/>
          <w:sz w:val="20"/>
        </w:rPr>
        <w:t xml:space="preserve"> bandwidth, which can be configured by network. </w:t>
      </w:r>
      <w:r w:rsidR="00A106ED">
        <w:rPr>
          <w:rFonts w:hint="eastAsia"/>
          <w:sz w:val="20"/>
        </w:rPr>
        <w:t xml:space="preserve">The measured RSRQ will be different when the </w:t>
      </w:r>
      <w:r>
        <w:rPr>
          <w:sz w:val="20"/>
        </w:rPr>
        <w:t>beams of data or interference come</w:t>
      </w:r>
      <w:r w:rsidR="00A106ED">
        <w:rPr>
          <w:rFonts w:hint="eastAsia"/>
          <w:sz w:val="20"/>
        </w:rPr>
        <w:t xml:space="preserve"> from different direction with that of SS block.</w:t>
      </w:r>
      <w:r w:rsidR="00D573E1">
        <w:rPr>
          <w:rFonts w:hint="eastAsia"/>
          <w:sz w:val="20"/>
        </w:rPr>
        <w:t xml:space="preserve"> For the worst case, </w:t>
      </w:r>
      <w:r>
        <w:rPr>
          <w:rFonts w:hint="eastAsia"/>
          <w:sz w:val="20"/>
        </w:rPr>
        <w:t xml:space="preserve">the direction of SS block based beam and data/interference beam is exactly inverse, UE cannot receive any data/interference when measuring SS block, which reflects </w:t>
      </w:r>
      <w:r>
        <w:rPr>
          <w:sz w:val="20"/>
        </w:rPr>
        <w:t>realistically</w:t>
      </w:r>
      <w:r>
        <w:rPr>
          <w:rFonts w:hint="eastAsia"/>
          <w:sz w:val="20"/>
        </w:rPr>
        <w:t xml:space="preserve">  </w:t>
      </w:r>
      <w:r w:rsidR="00A106ED">
        <w:rPr>
          <w:rFonts w:hint="eastAsia"/>
          <w:sz w:val="20"/>
        </w:rPr>
        <w:t xml:space="preserve"> </w:t>
      </w:r>
      <w:r w:rsidR="007E087E">
        <w:rPr>
          <w:rFonts w:hint="eastAsia"/>
          <w:sz w:val="20"/>
        </w:rPr>
        <w:t xml:space="preserve">the signal quality of SS block based beam. </w:t>
      </w:r>
    </w:p>
    <w:p w:rsidR="00A106ED" w:rsidRDefault="007E087E" w:rsidP="00865561">
      <w:pPr>
        <w:spacing w:before="0" w:after="120"/>
        <w:jc w:val="left"/>
        <w:rPr>
          <w:rFonts w:hint="eastAsia"/>
          <w:sz w:val="20"/>
        </w:rPr>
      </w:pPr>
      <w:r>
        <w:rPr>
          <w:rFonts w:hint="eastAsia"/>
          <w:sz w:val="20"/>
        </w:rPr>
        <w:t xml:space="preserve">Regarding the </w:t>
      </w:r>
      <w:r w:rsidR="00A106ED">
        <w:rPr>
          <w:rFonts w:hint="eastAsia"/>
          <w:sz w:val="20"/>
        </w:rPr>
        <w:t>RSRQ measurement accuracy</w:t>
      </w:r>
      <w:r>
        <w:rPr>
          <w:rFonts w:hint="eastAsia"/>
          <w:sz w:val="20"/>
        </w:rPr>
        <w:t xml:space="preserve"> requirement tests</w:t>
      </w:r>
      <w:r w:rsidR="00A106ED">
        <w:rPr>
          <w:rFonts w:hint="eastAsia"/>
          <w:sz w:val="20"/>
        </w:rPr>
        <w:t xml:space="preserve">, we can set all PRB within SS block and interfere in </w:t>
      </w:r>
      <w:r w:rsidR="00843956">
        <w:rPr>
          <w:rFonts w:hint="eastAsia"/>
          <w:sz w:val="20"/>
        </w:rPr>
        <w:t xml:space="preserve">the same </w:t>
      </w:r>
      <w:r w:rsidR="00843956">
        <w:rPr>
          <w:sz w:val="20"/>
        </w:rPr>
        <w:t>symbols</w:t>
      </w:r>
      <w:r w:rsidR="00A106ED">
        <w:rPr>
          <w:rFonts w:hint="eastAsia"/>
          <w:sz w:val="20"/>
        </w:rPr>
        <w:t xml:space="preserve"> come from </w:t>
      </w:r>
      <w:r w:rsidR="00843956">
        <w:rPr>
          <w:rFonts w:hint="eastAsia"/>
          <w:sz w:val="20"/>
        </w:rPr>
        <w:t xml:space="preserve">the </w:t>
      </w:r>
      <w:r w:rsidR="00A106ED">
        <w:rPr>
          <w:rFonts w:hint="eastAsia"/>
          <w:sz w:val="20"/>
        </w:rPr>
        <w:t xml:space="preserve">same direction. </w:t>
      </w:r>
      <w:r w:rsidR="00A106ED">
        <w:rPr>
          <w:sz w:val="20"/>
        </w:rPr>
        <w:t>T</w:t>
      </w:r>
      <w:r w:rsidR="00A106ED">
        <w:rPr>
          <w:rFonts w:hint="eastAsia"/>
          <w:sz w:val="20"/>
        </w:rPr>
        <w:t xml:space="preserve">he real RSRQ can be calibrated in test chamber using a 0dBi receiving </w:t>
      </w:r>
      <w:r w:rsidR="00A106ED">
        <w:rPr>
          <w:rFonts w:hint="eastAsia"/>
          <w:sz w:val="20"/>
        </w:rPr>
        <w:lastRenderedPageBreak/>
        <w:t xml:space="preserve">antenna. </w:t>
      </w:r>
      <w:r w:rsidR="00A106ED">
        <w:rPr>
          <w:sz w:val="20"/>
        </w:rPr>
        <w:t>T</w:t>
      </w:r>
      <w:r w:rsidR="00A106ED">
        <w:rPr>
          <w:rFonts w:hint="eastAsia"/>
          <w:sz w:val="20"/>
        </w:rPr>
        <w:t xml:space="preserve">he RSRQ measurement accuracy can be tested by checking </w:t>
      </w:r>
      <w:r w:rsidR="00843956">
        <w:rPr>
          <w:rFonts w:hint="eastAsia"/>
          <w:sz w:val="20"/>
        </w:rPr>
        <w:t xml:space="preserve">the </w:t>
      </w:r>
      <w:r w:rsidR="00A106ED">
        <w:rPr>
          <w:rFonts w:hint="eastAsia"/>
          <w:sz w:val="20"/>
        </w:rPr>
        <w:t xml:space="preserve">difference </w:t>
      </w:r>
      <w:r w:rsidR="00843956">
        <w:rPr>
          <w:rFonts w:hint="eastAsia"/>
          <w:sz w:val="20"/>
        </w:rPr>
        <w:t xml:space="preserve">between measured RSRQ </w:t>
      </w:r>
      <w:r w:rsidR="00A106ED">
        <w:rPr>
          <w:rFonts w:hint="eastAsia"/>
          <w:sz w:val="20"/>
        </w:rPr>
        <w:t xml:space="preserve">value reported by UE </w:t>
      </w:r>
      <w:r w:rsidR="00843956">
        <w:rPr>
          <w:rFonts w:hint="eastAsia"/>
          <w:sz w:val="20"/>
        </w:rPr>
        <w:t>and</w:t>
      </w:r>
      <w:r w:rsidR="00A106ED">
        <w:rPr>
          <w:rFonts w:hint="eastAsia"/>
          <w:sz w:val="20"/>
        </w:rPr>
        <w:t xml:space="preserve"> </w:t>
      </w:r>
      <w:r w:rsidR="00843956">
        <w:rPr>
          <w:rFonts w:hint="eastAsia"/>
          <w:sz w:val="20"/>
        </w:rPr>
        <w:t>the realistic value</w:t>
      </w:r>
      <w:r w:rsidR="00A106ED">
        <w:rPr>
          <w:rFonts w:hint="eastAsia"/>
          <w:sz w:val="20"/>
        </w:rPr>
        <w:t xml:space="preserve"> RSRQ</w:t>
      </w:r>
      <w:r w:rsidR="00843956">
        <w:rPr>
          <w:rFonts w:hint="eastAsia"/>
          <w:sz w:val="20"/>
        </w:rPr>
        <w:t xml:space="preserve"> configured by test </w:t>
      </w:r>
      <w:r w:rsidR="00843956">
        <w:rPr>
          <w:sz w:val="20"/>
        </w:rPr>
        <w:t>equipment</w:t>
      </w:r>
      <w:r w:rsidR="00A106ED">
        <w:rPr>
          <w:rFonts w:hint="eastAsia"/>
          <w:sz w:val="20"/>
        </w:rPr>
        <w:t>.</w:t>
      </w:r>
    </w:p>
    <w:p w:rsidR="00865561" w:rsidRDefault="00865561" w:rsidP="00865561">
      <w:pPr>
        <w:spacing w:before="0" w:after="120"/>
        <w:jc w:val="left"/>
        <w:rPr>
          <w:rFonts w:hint="eastAsia"/>
          <w:sz w:val="20"/>
        </w:rPr>
      </w:pPr>
      <w:r w:rsidRPr="00D75005">
        <w:rPr>
          <w:sz w:val="20"/>
        </w:rPr>
        <w:t>B</w:t>
      </w:r>
      <w:r w:rsidRPr="00D75005">
        <w:rPr>
          <w:rFonts w:hint="eastAsia"/>
          <w:sz w:val="20"/>
        </w:rPr>
        <w:t>ased on above consideration, it is proposed the definition of RSR</w:t>
      </w:r>
      <w:r>
        <w:rPr>
          <w:rFonts w:hint="eastAsia"/>
          <w:sz w:val="20"/>
        </w:rPr>
        <w:t>Q</w:t>
      </w:r>
      <w:r w:rsidRPr="00D75005">
        <w:rPr>
          <w:rFonts w:hint="eastAsia"/>
          <w:sz w:val="20"/>
        </w:rPr>
        <w:t xml:space="preserve"> measurement as follows:</w:t>
      </w:r>
    </w:p>
    <w:p w:rsidR="00865561" w:rsidRPr="00410D1E" w:rsidRDefault="00865561" w:rsidP="00865561">
      <w:pPr>
        <w:spacing w:before="0" w:after="120"/>
        <w:jc w:val="left"/>
        <w:rPr>
          <w:rFonts w:hint="eastAsia"/>
          <w:b/>
          <w:sz w:val="20"/>
        </w:rPr>
      </w:pPr>
      <w:r w:rsidRPr="00410D1E">
        <w:rPr>
          <w:rFonts w:hint="eastAsia"/>
          <w:b/>
          <w:sz w:val="20"/>
        </w:rPr>
        <w:t xml:space="preserve">Proposal: </w:t>
      </w:r>
      <w:r w:rsidRPr="00410D1E">
        <w:rPr>
          <w:b/>
          <w:sz w:val="20"/>
        </w:rPr>
        <w:t>T</w:t>
      </w:r>
      <w:r w:rsidRPr="00410D1E">
        <w:rPr>
          <w:rFonts w:hint="eastAsia"/>
          <w:b/>
          <w:sz w:val="20"/>
        </w:rPr>
        <w:t xml:space="preserve">he RSRQ can be defined as M*RSRP/RSSI. </w:t>
      </w:r>
      <w:r w:rsidRPr="00410D1E">
        <w:rPr>
          <w:b/>
          <w:sz w:val="20"/>
        </w:rPr>
        <w:t>T</w:t>
      </w:r>
      <w:r w:rsidRPr="00410D1E">
        <w:rPr>
          <w:rFonts w:hint="eastAsia"/>
          <w:b/>
          <w:sz w:val="20"/>
        </w:rPr>
        <w:t xml:space="preserve">he RSSI is received total power on configured bandwidth using </w:t>
      </w:r>
      <w:r w:rsidR="00843956">
        <w:rPr>
          <w:rFonts w:hint="eastAsia"/>
          <w:b/>
          <w:sz w:val="20"/>
        </w:rPr>
        <w:t xml:space="preserve">the </w:t>
      </w:r>
      <w:r w:rsidRPr="00410D1E">
        <w:rPr>
          <w:rFonts w:hint="eastAsia"/>
          <w:b/>
          <w:sz w:val="20"/>
        </w:rPr>
        <w:t>same receiving beam as that of RSRP measurement. M is PRB number within the configured bandwidth.</w:t>
      </w:r>
    </w:p>
    <w:p w:rsidR="00865561" w:rsidRPr="00410D1E" w:rsidRDefault="00865561" w:rsidP="00865561">
      <w:pPr>
        <w:spacing w:before="0" w:after="120"/>
        <w:jc w:val="left"/>
      </w:pPr>
    </w:p>
    <w:p w:rsidR="00865561" w:rsidRPr="00A455C0" w:rsidRDefault="00865561" w:rsidP="00865561">
      <w:pPr>
        <w:pStyle w:val="1"/>
        <w:numPr>
          <w:ilvl w:val="0"/>
          <w:numId w:val="1"/>
        </w:numPr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ind w:left="400" w:hanging="400"/>
        <w:jc w:val="left"/>
        <w:textAlignment w:val="auto"/>
        <w:rPr>
          <w:rFonts w:hint="eastAsia"/>
        </w:rPr>
      </w:pPr>
      <w:r>
        <w:rPr>
          <w:rFonts w:hint="eastAsia"/>
          <w:lang w:eastAsia="zh-CN"/>
        </w:rPr>
        <w:t>Conclusion</w:t>
      </w:r>
    </w:p>
    <w:p w:rsidR="00865561" w:rsidRPr="00D75005" w:rsidRDefault="00865561" w:rsidP="00865561">
      <w:pPr>
        <w:rPr>
          <w:rFonts w:hint="eastAsia"/>
          <w:sz w:val="20"/>
        </w:rPr>
      </w:pPr>
      <w:r w:rsidRPr="00D75005">
        <w:rPr>
          <w:rFonts w:hint="eastAsia"/>
          <w:sz w:val="20"/>
        </w:rPr>
        <w:t>In this contribution</w:t>
      </w:r>
      <w:r>
        <w:rPr>
          <w:rFonts w:hint="eastAsia"/>
          <w:sz w:val="20"/>
        </w:rPr>
        <w:t>,</w:t>
      </w:r>
      <w:r w:rsidRPr="00D75005">
        <w:rPr>
          <w:rFonts w:hint="eastAsia"/>
          <w:sz w:val="20"/>
        </w:rPr>
        <w:t xml:space="preserve"> we discuss the </w:t>
      </w:r>
      <w:r>
        <w:rPr>
          <w:rFonts w:hint="eastAsia"/>
          <w:sz w:val="20"/>
        </w:rPr>
        <w:t xml:space="preserve">RSRQ </w:t>
      </w:r>
      <w:r w:rsidRPr="00D75005">
        <w:rPr>
          <w:rFonts w:hint="eastAsia"/>
          <w:sz w:val="20"/>
        </w:rPr>
        <w:t>measurement definition</w:t>
      </w:r>
      <w:r>
        <w:rPr>
          <w:rFonts w:hint="eastAsia"/>
          <w:sz w:val="20"/>
        </w:rPr>
        <w:t>,</w:t>
      </w:r>
      <w:r w:rsidRPr="00D75005">
        <w:rPr>
          <w:rFonts w:hint="eastAsia"/>
          <w:sz w:val="20"/>
        </w:rPr>
        <w:t xml:space="preserve"> and </w:t>
      </w:r>
      <w:r>
        <w:rPr>
          <w:rFonts w:hint="eastAsia"/>
          <w:sz w:val="20"/>
        </w:rPr>
        <w:t xml:space="preserve">give </w:t>
      </w:r>
      <w:r w:rsidR="00843956">
        <w:rPr>
          <w:rFonts w:hint="eastAsia"/>
          <w:sz w:val="20"/>
        </w:rPr>
        <w:t xml:space="preserve">the </w:t>
      </w:r>
      <w:r w:rsidRPr="00D75005">
        <w:rPr>
          <w:rFonts w:hint="eastAsia"/>
          <w:sz w:val="20"/>
        </w:rPr>
        <w:t>pro</w:t>
      </w:r>
      <w:r w:rsidR="00843956">
        <w:rPr>
          <w:rFonts w:hint="eastAsia"/>
          <w:sz w:val="20"/>
        </w:rPr>
        <w:t>posal as follows</w:t>
      </w:r>
      <w:r w:rsidRPr="00D75005">
        <w:rPr>
          <w:rFonts w:hint="eastAsia"/>
          <w:sz w:val="20"/>
        </w:rPr>
        <w:t>:</w:t>
      </w:r>
    </w:p>
    <w:p w:rsidR="00865561" w:rsidRPr="00410D1E" w:rsidRDefault="00865561" w:rsidP="00865561">
      <w:pPr>
        <w:spacing w:before="0" w:after="120"/>
        <w:jc w:val="left"/>
        <w:rPr>
          <w:rFonts w:hint="eastAsia"/>
          <w:b/>
          <w:sz w:val="20"/>
        </w:rPr>
      </w:pPr>
      <w:r w:rsidRPr="00410D1E">
        <w:rPr>
          <w:rFonts w:hint="eastAsia"/>
          <w:b/>
          <w:sz w:val="20"/>
        </w:rPr>
        <w:t xml:space="preserve">Proposal: </w:t>
      </w:r>
      <w:r w:rsidR="00843956" w:rsidRPr="00410D1E">
        <w:rPr>
          <w:b/>
          <w:sz w:val="20"/>
        </w:rPr>
        <w:t>T</w:t>
      </w:r>
      <w:r w:rsidR="00843956" w:rsidRPr="00410D1E">
        <w:rPr>
          <w:rFonts w:hint="eastAsia"/>
          <w:b/>
          <w:sz w:val="20"/>
        </w:rPr>
        <w:t xml:space="preserve">he RSRQ can be defined as M*RSRP/RSSI. </w:t>
      </w:r>
      <w:r w:rsidR="00843956" w:rsidRPr="00410D1E">
        <w:rPr>
          <w:b/>
          <w:sz w:val="20"/>
        </w:rPr>
        <w:t>T</w:t>
      </w:r>
      <w:r w:rsidR="00843956" w:rsidRPr="00410D1E">
        <w:rPr>
          <w:rFonts w:hint="eastAsia"/>
          <w:b/>
          <w:sz w:val="20"/>
        </w:rPr>
        <w:t xml:space="preserve">he RSSI is received total power on configured bandwidth using </w:t>
      </w:r>
      <w:r w:rsidR="00843956">
        <w:rPr>
          <w:rFonts w:hint="eastAsia"/>
          <w:b/>
          <w:sz w:val="20"/>
        </w:rPr>
        <w:t xml:space="preserve">the </w:t>
      </w:r>
      <w:r w:rsidR="00843956" w:rsidRPr="00410D1E">
        <w:rPr>
          <w:rFonts w:hint="eastAsia"/>
          <w:b/>
          <w:sz w:val="20"/>
        </w:rPr>
        <w:t>same receiving beam as that of RSRP measurement. M is PRB number within the configured bandwidth.</w:t>
      </w:r>
    </w:p>
    <w:p w:rsidR="00865561" w:rsidRPr="002640FC" w:rsidRDefault="00865561" w:rsidP="00865561">
      <w:pPr>
        <w:spacing w:before="0" w:after="120"/>
        <w:jc w:val="left"/>
        <w:rPr>
          <w:rFonts w:hint="eastAsia"/>
        </w:rPr>
      </w:pPr>
    </w:p>
    <w:p w:rsidR="00865561" w:rsidRDefault="00865561" w:rsidP="00865561">
      <w:pPr>
        <w:pStyle w:val="1"/>
        <w:numPr>
          <w:ilvl w:val="0"/>
          <w:numId w:val="1"/>
        </w:numPr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ind w:left="400" w:hanging="400"/>
        <w:jc w:val="left"/>
        <w:textAlignment w:val="auto"/>
        <w:rPr>
          <w:rFonts w:hint="eastAsia"/>
        </w:rPr>
      </w:pPr>
      <w:r>
        <w:rPr>
          <w:rFonts w:hint="eastAsia"/>
        </w:rPr>
        <w:t>Reference</w:t>
      </w:r>
    </w:p>
    <w:p w:rsidR="00865561" w:rsidRPr="00C07CA0" w:rsidRDefault="00865561" w:rsidP="00865561">
      <w:pPr>
        <w:pStyle w:val="a5"/>
        <w:ind w:left="540" w:hangingChars="270" w:hanging="540"/>
        <w:rPr>
          <w:sz w:val="20"/>
        </w:rPr>
      </w:pPr>
      <w:r w:rsidRPr="00D75005">
        <w:rPr>
          <w:rFonts w:hint="eastAsia"/>
          <w:sz w:val="20"/>
        </w:rPr>
        <w:t>[1]</w:t>
      </w:r>
      <w:r w:rsidRPr="00D75005">
        <w:rPr>
          <w:rFonts w:hint="eastAsia"/>
          <w:sz w:val="20"/>
        </w:rPr>
        <w:tab/>
      </w:r>
      <w:r w:rsidRPr="00C07CA0">
        <w:rPr>
          <w:sz w:val="20"/>
        </w:rPr>
        <w:t>R4-1707095</w:t>
      </w:r>
      <w:r>
        <w:rPr>
          <w:rFonts w:hint="eastAsia"/>
          <w:sz w:val="20"/>
        </w:rPr>
        <w:t xml:space="preserve">, </w:t>
      </w:r>
      <w:r w:rsidRPr="00C07CA0">
        <w:rPr>
          <w:sz w:val="20"/>
        </w:rPr>
        <w:t>Discussion on NR Quality based Measurement Metrics</w:t>
      </w:r>
      <w:r>
        <w:rPr>
          <w:rFonts w:hint="eastAsia"/>
          <w:sz w:val="20"/>
        </w:rPr>
        <w:t xml:space="preserve">, </w:t>
      </w:r>
      <w:r w:rsidRPr="00C07CA0">
        <w:rPr>
          <w:sz w:val="20"/>
        </w:rPr>
        <w:t>Samsung</w:t>
      </w:r>
    </w:p>
    <w:p w:rsidR="00865561" w:rsidRPr="00C07CA0" w:rsidRDefault="00865561" w:rsidP="00865561">
      <w:pPr>
        <w:pStyle w:val="a5"/>
        <w:ind w:left="540" w:hangingChars="270" w:hanging="540"/>
        <w:rPr>
          <w:sz w:val="20"/>
        </w:rPr>
      </w:pPr>
      <w:r w:rsidRPr="00D75005">
        <w:rPr>
          <w:rFonts w:hint="eastAsia"/>
          <w:sz w:val="20"/>
        </w:rPr>
        <w:t>[</w:t>
      </w:r>
      <w:r>
        <w:rPr>
          <w:rFonts w:hint="eastAsia"/>
          <w:sz w:val="20"/>
        </w:rPr>
        <w:t>2</w:t>
      </w:r>
      <w:r w:rsidRPr="00D75005">
        <w:rPr>
          <w:rFonts w:hint="eastAsia"/>
          <w:sz w:val="20"/>
        </w:rPr>
        <w:t>]</w:t>
      </w:r>
      <w:r w:rsidRPr="00D75005">
        <w:rPr>
          <w:rFonts w:hint="eastAsia"/>
          <w:sz w:val="20"/>
        </w:rPr>
        <w:tab/>
      </w:r>
      <w:r w:rsidRPr="00C07CA0">
        <w:rPr>
          <w:sz w:val="20"/>
        </w:rPr>
        <w:t>R4-1707416</w:t>
      </w:r>
      <w:r>
        <w:rPr>
          <w:rFonts w:hint="eastAsia"/>
          <w:sz w:val="20"/>
        </w:rPr>
        <w:t xml:space="preserve">, </w:t>
      </w:r>
      <w:proofErr w:type="gramStart"/>
      <w:r w:rsidRPr="00C07CA0">
        <w:rPr>
          <w:sz w:val="20"/>
        </w:rPr>
        <w:t>On</w:t>
      </w:r>
      <w:proofErr w:type="gramEnd"/>
      <w:r w:rsidRPr="00C07CA0">
        <w:rPr>
          <w:sz w:val="20"/>
        </w:rPr>
        <w:t xml:space="preserve"> quality based measurement of SS blocks for NR</w:t>
      </w:r>
      <w:r>
        <w:rPr>
          <w:rFonts w:hint="eastAsia"/>
          <w:sz w:val="20"/>
        </w:rPr>
        <w:t xml:space="preserve">, </w:t>
      </w:r>
      <w:r w:rsidRPr="00C07CA0">
        <w:rPr>
          <w:sz w:val="20"/>
        </w:rPr>
        <w:t>Intel</w:t>
      </w:r>
    </w:p>
    <w:p w:rsidR="00865561" w:rsidRPr="00C07CA0" w:rsidRDefault="00865561" w:rsidP="00865561">
      <w:pPr>
        <w:pStyle w:val="a5"/>
        <w:ind w:left="540" w:hangingChars="270" w:hanging="540"/>
        <w:rPr>
          <w:sz w:val="20"/>
        </w:rPr>
      </w:pPr>
      <w:r w:rsidRPr="00D75005">
        <w:rPr>
          <w:rFonts w:hint="eastAsia"/>
          <w:sz w:val="20"/>
        </w:rPr>
        <w:t>[</w:t>
      </w:r>
      <w:r>
        <w:rPr>
          <w:rFonts w:hint="eastAsia"/>
          <w:sz w:val="20"/>
        </w:rPr>
        <w:t>3</w:t>
      </w:r>
      <w:r w:rsidRPr="00D75005">
        <w:rPr>
          <w:rFonts w:hint="eastAsia"/>
          <w:sz w:val="20"/>
        </w:rPr>
        <w:t>]</w:t>
      </w:r>
      <w:r w:rsidRPr="00D75005">
        <w:rPr>
          <w:rFonts w:hint="eastAsia"/>
          <w:sz w:val="20"/>
        </w:rPr>
        <w:tab/>
      </w:r>
      <w:r w:rsidRPr="00C07CA0">
        <w:rPr>
          <w:sz w:val="20"/>
        </w:rPr>
        <w:t>R4-1707852</w:t>
      </w:r>
      <w:r>
        <w:rPr>
          <w:rFonts w:hint="eastAsia"/>
          <w:sz w:val="20"/>
        </w:rPr>
        <w:t xml:space="preserve">, </w:t>
      </w:r>
      <w:proofErr w:type="gramStart"/>
      <w:r w:rsidRPr="00C07CA0">
        <w:rPr>
          <w:sz w:val="20"/>
        </w:rPr>
        <w:t>Further</w:t>
      </w:r>
      <w:proofErr w:type="gramEnd"/>
      <w:r w:rsidRPr="00C07CA0">
        <w:rPr>
          <w:sz w:val="20"/>
        </w:rPr>
        <w:t xml:space="preserve"> discussion on signal quality measurements for NR</w:t>
      </w:r>
      <w:r>
        <w:rPr>
          <w:rFonts w:hint="eastAsia"/>
          <w:sz w:val="20"/>
        </w:rPr>
        <w:t xml:space="preserve">, </w:t>
      </w:r>
      <w:r w:rsidRPr="00C07CA0">
        <w:rPr>
          <w:sz w:val="20"/>
        </w:rPr>
        <w:t>CMCC</w:t>
      </w:r>
    </w:p>
    <w:p w:rsidR="00865561" w:rsidRPr="00C07CA0" w:rsidRDefault="00865561" w:rsidP="00865561">
      <w:pPr>
        <w:pStyle w:val="a5"/>
        <w:ind w:left="540" w:hangingChars="270" w:hanging="540"/>
        <w:rPr>
          <w:sz w:val="20"/>
        </w:rPr>
      </w:pPr>
      <w:r w:rsidRPr="00D75005">
        <w:rPr>
          <w:rFonts w:hint="eastAsia"/>
          <w:sz w:val="20"/>
        </w:rPr>
        <w:t>[</w:t>
      </w:r>
      <w:r>
        <w:rPr>
          <w:rFonts w:hint="eastAsia"/>
          <w:sz w:val="20"/>
        </w:rPr>
        <w:t>4</w:t>
      </w:r>
      <w:r w:rsidRPr="00D75005">
        <w:rPr>
          <w:rFonts w:hint="eastAsia"/>
          <w:sz w:val="20"/>
        </w:rPr>
        <w:t>]</w:t>
      </w:r>
      <w:r w:rsidRPr="00D75005">
        <w:rPr>
          <w:rFonts w:hint="eastAsia"/>
          <w:sz w:val="20"/>
        </w:rPr>
        <w:tab/>
      </w:r>
      <w:r w:rsidRPr="00C07CA0">
        <w:rPr>
          <w:sz w:val="20"/>
        </w:rPr>
        <w:t>R4-1707876</w:t>
      </w:r>
      <w:r>
        <w:rPr>
          <w:rFonts w:hint="eastAsia"/>
          <w:sz w:val="20"/>
        </w:rPr>
        <w:t xml:space="preserve">, </w:t>
      </w:r>
      <w:r w:rsidRPr="00C07CA0">
        <w:rPr>
          <w:sz w:val="20"/>
        </w:rPr>
        <w:t>Quality based measurement on SS block</w:t>
      </w:r>
      <w:r>
        <w:rPr>
          <w:rFonts w:hint="eastAsia"/>
          <w:sz w:val="20"/>
        </w:rPr>
        <w:t xml:space="preserve">, </w:t>
      </w:r>
      <w:proofErr w:type="spellStart"/>
      <w:r w:rsidRPr="00C07CA0">
        <w:rPr>
          <w:sz w:val="20"/>
        </w:rPr>
        <w:t>MediaTek</w:t>
      </w:r>
      <w:proofErr w:type="spellEnd"/>
    </w:p>
    <w:p w:rsidR="00865561" w:rsidRPr="00C07CA0" w:rsidRDefault="00865561" w:rsidP="00865561">
      <w:pPr>
        <w:pStyle w:val="a5"/>
        <w:ind w:left="540" w:hangingChars="270" w:hanging="540"/>
        <w:rPr>
          <w:sz w:val="20"/>
        </w:rPr>
      </w:pPr>
      <w:r w:rsidRPr="00D75005">
        <w:rPr>
          <w:rFonts w:hint="eastAsia"/>
          <w:sz w:val="20"/>
        </w:rPr>
        <w:t>[</w:t>
      </w:r>
      <w:r>
        <w:rPr>
          <w:rFonts w:hint="eastAsia"/>
          <w:sz w:val="20"/>
        </w:rPr>
        <w:t>5</w:t>
      </w:r>
      <w:r w:rsidRPr="00D75005">
        <w:rPr>
          <w:rFonts w:hint="eastAsia"/>
          <w:sz w:val="20"/>
        </w:rPr>
        <w:t>]</w:t>
      </w:r>
      <w:r w:rsidRPr="00D75005">
        <w:rPr>
          <w:rFonts w:hint="eastAsia"/>
          <w:sz w:val="20"/>
        </w:rPr>
        <w:tab/>
      </w:r>
      <w:r w:rsidRPr="00C07CA0">
        <w:rPr>
          <w:sz w:val="20"/>
        </w:rPr>
        <w:t>R4-1708343</w:t>
      </w:r>
      <w:r>
        <w:rPr>
          <w:rFonts w:hint="eastAsia"/>
          <w:sz w:val="20"/>
        </w:rPr>
        <w:t xml:space="preserve">, </w:t>
      </w:r>
      <w:r w:rsidRPr="00C07CA0">
        <w:rPr>
          <w:sz w:val="20"/>
        </w:rPr>
        <w:t>NR Quality Measurement Discussion</w:t>
      </w:r>
      <w:r>
        <w:rPr>
          <w:rFonts w:hint="eastAsia"/>
          <w:sz w:val="20"/>
        </w:rPr>
        <w:t xml:space="preserve">, </w:t>
      </w:r>
      <w:r w:rsidRPr="00C07CA0">
        <w:rPr>
          <w:sz w:val="20"/>
        </w:rPr>
        <w:t>Nokia</w:t>
      </w:r>
    </w:p>
    <w:p w:rsidR="00865561" w:rsidRPr="00C07CA0" w:rsidRDefault="00865561" w:rsidP="00865561">
      <w:pPr>
        <w:pStyle w:val="a5"/>
        <w:ind w:left="540" w:hangingChars="270" w:hanging="540"/>
        <w:rPr>
          <w:sz w:val="20"/>
        </w:rPr>
      </w:pPr>
      <w:r w:rsidRPr="00D75005">
        <w:rPr>
          <w:rFonts w:hint="eastAsia"/>
          <w:sz w:val="20"/>
        </w:rPr>
        <w:t>[</w:t>
      </w:r>
      <w:r>
        <w:rPr>
          <w:rFonts w:hint="eastAsia"/>
          <w:sz w:val="20"/>
        </w:rPr>
        <w:t>6</w:t>
      </w:r>
      <w:r w:rsidRPr="00D75005">
        <w:rPr>
          <w:rFonts w:hint="eastAsia"/>
          <w:sz w:val="20"/>
        </w:rPr>
        <w:t>]</w:t>
      </w:r>
      <w:r w:rsidRPr="00D75005">
        <w:rPr>
          <w:rFonts w:hint="eastAsia"/>
          <w:sz w:val="20"/>
        </w:rPr>
        <w:tab/>
      </w:r>
      <w:r w:rsidRPr="00C07CA0">
        <w:rPr>
          <w:sz w:val="20"/>
        </w:rPr>
        <w:t>R4-1708381</w:t>
      </w:r>
      <w:r>
        <w:rPr>
          <w:rFonts w:hint="eastAsia"/>
          <w:sz w:val="20"/>
        </w:rPr>
        <w:t xml:space="preserve">, </w:t>
      </w:r>
      <w:r w:rsidRPr="00C07CA0">
        <w:rPr>
          <w:sz w:val="20"/>
        </w:rPr>
        <w:t>Further Analysis of SS based RSRQ Measurement in NR</w:t>
      </w:r>
      <w:r>
        <w:rPr>
          <w:rFonts w:hint="eastAsia"/>
          <w:sz w:val="20"/>
        </w:rPr>
        <w:t xml:space="preserve">, </w:t>
      </w:r>
      <w:r w:rsidRPr="00C07CA0">
        <w:rPr>
          <w:sz w:val="20"/>
        </w:rPr>
        <w:t>Ericsson</w:t>
      </w:r>
    </w:p>
    <w:p w:rsidR="00865561" w:rsidRPr="00C07CA0" w:rsidRDefault="00865561" w:rsidP="00865561">
      <w:pPr>
        <w:pStyle w:val="a5"/>
        <w:ind w:left="540" w:hangingChars="270" w:hanging="540"/>
        <w:rPr>
          <w:sz w:val="20"/>
        </w:rPr>
      </w:pPr>
      <w:r w:rsidRPr="00D75005">
        <w:rPr>
          <w:rFonts w:hint="eastAsia"/>
          <w:sz w:val="20"/>
        </w:rPr>
        <w:t>[</w:t>
      </w:r>
      <w:r>
        <w:rPr>
          <w:rFonts w:hint="eastAsia"/>
          <w:sz w:val="20"/>
        </w:rPr>
        <w:t>7</w:t>
      </w:r>
      <w:r w:rsidRPr="00D75005">
        <w:rPr>
          <w:rFonts w:hint="eastAsia"/>
          <w:sz w:val="20"/>
        </w:rPr>
        <w:t>]</w:t>
      </w:r>
      <w:r w:rsidRPr="00D75005">
        <w:rPr>
          <w:rFonts w:hint="eastAsia"/>
          <w:sz w:val="20"/>
        </w:rPr>
        <w:tab/>
      </w:r>
      <w:r w:rsidRPr="00C07CA0">
        <w:rPr>
          <w:sz w:val="20"/>
        </w:rPr>
        <w:t>R4-1708382</w:t>
      </w:r>
      <w:r>
        <w:rPr>
          <w:rFonts w:hint="eastAsia"/>
          <w:sz w:val="20"/>
        </w:rPr>
        <w:t xml:space="preserve">, </w:t>
      </w:r>
      <w:r w:rsidRPr="00C07CA0">
        <w:rPr>
          <w:sz w:val="20"/>
        </w:rPr>
        <w:t>Analysis of CSI-RS based RSRQ Measurement in NR</w:t>
      </w:r>
      <w:r>
        <w:rPr>
          <w:rFonts w:hint="eastAsia"/>
          <w:sz w:val="20"/>
        </w:rPr>
        <w:t xml:space="preserve">, </w:t>
      </w:r>
      <w:r w:rsidRPr="00C07CA0">
        <w:rPr>
          <w:sz w:val="20"/>
        </w:rPr>
        <w:t>Ericsson</w:t>
      </w:r>
    </w:p>
    <w:p w:rsidR="00865561" w:rsidRPr="00E87297" w:rsidRDefault="00865561" w:rsidP="00865561">
      <w:pPr>
        <w:pStyle w:val="a5"/>
        <w:ind w:left="567" w:hangingChars="270"/>
        <w:rPr>
          <w:rFonts w:hint="eastAsia"/>
        </w:rPr>
      </w:pPr>
    </w:p>
    <w:p w:rsidR="00D33C4F" w:rsidRDefault="00D33C4F"/>
    <w:sectPr w:rsidR="00D33C4F" w:rsidSect="00EC439E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DB3" w:rsidRDefault="00397DB3" w:rsidP="00865561">
      <w:pPr>
        <w:spacing w:before="0" w:after="0"/>
      </w:pPr>
      <w:r>
        <w:separator/>
      </w:r>
    </w:p>
  </w:endnote>
  <w:endnote w:type="continuationSeparator" w:id="0">
    <w:p w:rsidR="00397DB3" w:rsidRDefault="00397DB3" w:rsidP="00865561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3EF" w:rsidRDefault="00397DB3" w:rsidP="0095591C">
    <w:pPr>
      <w:pStyle w:val="a3"/>
      <w:tabs>
        <w:tab w:val="right" w:pos="9639"/>
      </w:tabs>
      <w:spacing w:after="60"/>
      <w:ind w:left="1344"/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187329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DB3" w:rsidRDefault="00397DB3" w:rsidP="00865561">
      <w:pPr>
        <w:spacing w:before="0" w:after="0"/>
      </w:pPr>
      <w:r>
        <w:separator/>
      </w:r>
    </w:p>
  </w:footnote>
  <w:footnote w:type="continuationSeparator" w:id="0">
    <w:p w:rsidR="00397DB3" w:rsidRDefault="00397DB3" w:rsidP="00865561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3EF" w:rsidRDefault="00397DB3" w:rsidP="0095591C">
    <w:pPr>
      <w:spacing w:after="60"/>
      <w:ind w:left="210"/>
    </w:pPr>
    <w:r>
      <w:t xml:space="preserve">Page </w:t>
    </w:r>
    <w:r>
      <w:fldChar w:fldCharType="begin"/>
    </w:r>
    <w:r>
      <w:instrText>PAG</w:instrText>
    </w:r>
    <w:r>
      <w:instrText>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214D1"/>
    <w:multiLevelType w:val="multilevel"/>
    <w:tmpl w:val="9F841F48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C4F3A26"/>
    <w:multiLevelType w:val="hybridMultilevel"/>
    <w:tmpl w:val="E864FFE6"/>
    <w:lvl w:ilvl="0" w:tplc="0F0695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65561"/>
    <w:rsid w:val="00187329"/>
    <w:rsid w:val="00397DB3"/>
    <w:rsid w:val="007E087E"/>
    <w:rsid w:val="00843956"/>
    <w:rsid w:val="00865561"/>
    <w:rsid w:val="008C3BC8"/>
    <w:rsid w:val="00A106ED"/>
    <w:rsid w:val="00D33C4F"/>
    <w:rsid w:val="00D57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561"/>
    <w:pPr>
      <w:overflowPunct w:val="0"/>
      <w:autoSpaceDE w:val="0"/>
      <w:autoSpaceDN w:val="0"/>
      <w:adjustRightInd w:val="0"/>
      <w:spacing w:before="80" w:after="80" w:line="240" w:lineRule="auto"/>
      <w:jc w:val="both"/>
      <w:textAlignment w:val="baseline"/>
    </w:pPr>
    <w:rPr>
      <w:rFonts w:ascii="Times New Roman" w:eastAsia="宋体" w:hAnsi="Times New Roman" w:cs="Times New Roman"/>
      <w:sz w:val="21"/>
      <w:lang w:val="en-GB"/>
    </w:rPr>
  </w:style>
  <w:style w:type="paragraph" w:styleId="1">
    <w:name w:val="heading 1"/>
    <w:aliases w:val="H1,h1,app heading 1,l1,Memo Heading 1,h11,h12,h13,h14,h15,h16,标题 1.,Huvudrubrik,H11,H12,H111,H13,H112,H14,H113,H15,H114,H16,H115,H121,H1111,H131,H1121,H141,H1131,H151,H1141,H17,H116,H122,H1112,H132,H1122,H142,H1132,H152,H1142,H161,H1151,h"/>
    <w:next w:val="a"/>
    <w:link w:val="H1Char"/>
    <w:qFormat/>
    <w:rsid w:val="00865561"/>
    <w:pPr>
      <w:keepNext/>
      <w:keepLines/>
      <w:numPr>
        <w:numId w:val="2"/>
      </w:numPr>
      <w:tabs>
        <w:tab w:val="left" w:pos="600"/>
      </w:tabs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0"/>
    </w:pPr>
    <w:rPr>
      <w:rFonts w:ascii="Arial" w:eastAsia="宋体" w:hAnsi="Arial" w:cs="Times New Roman"/>
      <w:sz w:val="32"/>
      <w:szCs w:val="20"/>
      <w:lang w:val="en-GB" w:eastAsia="en-US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"/>
    <w:link w:val="2Char"/>
    <w:qFormat/>
    <w:rsid w:val="00865561"/>
    <w:pPr>
      <w:numPr>
        <w:ilvl w:val="1"/>
      </w:numPr>
      <w:tabs>
        <w:tab w:val="clear" w:pos="600"/>
        <w:tab w:val="num" w:pos="360"/>
        <w:tab w:val="left" w:pos="700"/>
      </w:tabs>
      <w:spacing w:before="180"/>
      <w:outlineLvl w:val="1"/>
    </w:pPr>
    <w:rPr>
      <w:sz w:val="28"/>
    </w:rPr>
  </w:style>
  <w:style w:type="paragraph" w:styleId="3">
    <w:name w:val="heading 3"/>
    <w:aliases w:val="Underrubrik2,H3,h3,Memo Heading 3,0H,no break,l3,3,list 3,Head 3,1.1.1,3rd level,Major Section Sub Section,PA Minor Section,Head3,Level 3 Head,31,32,33,311,321,34,312,322,35,313,323,36,314,324,37,315,325,38,316,326,39,317,327,310,318,328,331,hello"/>
    <w:basedOn w:val="2"/>
    <w:next w:val="a"/>
    <w:link w:val="3Char"/>
    <w:qFormat/>
    <w:rsid w:val="00865561"/>
    <w:pPr>
      <w:numPr>
        <w:ilvl w:val="2"/>
      </w:numPr>
      <w:tabs>
        <w:tab w:val="num" w:pos="360"/>
      </w:tabs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,Headi"/>
    <w:basedOn w:val="3"/>
    <w:next w:val="a"/>
    <w:link w:val="4Char"/>
    <w:qFormat/>
    <w:rsid w:val="00865561"/>
    <w:pPr>
      <w:numPr>
        <w:ilvl w:val="3"/>
      </w:numPr>
      <w:tabs>
        <w:tab w:val="num" w:pos="360"/>
      </w:tabs>
      <w:outlineLvl w:val="3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865561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865561"/>
  </w:style>
  <w:style w:type="paragraph" w:styleId="a4">
    <w:name w:val="footer"/>
    <w:basedOn w:val="a"/>
    <w:link w:val="Char0"/>
    <w:uiPriority w:val="99"/>
    <w:semiHidden/>
    <w:unhideWhenUsed/>
    <w:rsid w:val="00865561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865561"/>
  </w:style>
  <w:style w:type="character" w:customStyle="1" w:styleId="1Char">
    <w:name w:val="标题 1 Char"/>
    <w:basedOn w:val="a0"/>
    <w:link w:val="1"/>
    <w:uiPriority w:val="9"/>
    <w:rsid w:val="008655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2Char">
    <w:name w:val="标题 2 Char"/>
    <w:basedOn w:val="a0"/>
    <w:link w:val="2"/>
    <w:rsid w:val="00865561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865561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865561"/>
    <w:rPr>
      <w:rFonts w:ascii="Arial" w:eastAsia="宋体" w:hAnsi="Arial" w:cs="Times New Roman"/>
      <w:sz w:val="21"/>
      <w:szCs w:val="20"/>
      <w:lang w:val="en-GB" w:eastAsia="en-US"/>
    </w:rPr>
  </w:style>
  <w:style w:type="character" w:customStyle="1" w:styleId="H1Char">
    <w:name w:val="H1 Char"/>
    <w:link w:val="1"/>
    <w:rsid w:val="00865561"/>
    <w:rPr>
      <w:rFonts w:ascii="Arial" w:eastAsia="宋体" w:hAnsi="Arial" w:cs="Times New Roman"/>
      <w:sz w:val="32"/>
      <w:szCs w:val="20"/>
      <w:lang w:val="en-GB" w:eastAsia="en-US"/>
    </w:rPr>
  </w:style>
  <w:style w:type="paragraph" w:customStyle="1" w:styleId="a5">
    <w:name w:val="参考资料列表"/>
    <w:basedOn w:val="a6"/>
    <w:link w:val="Char1"/>
    <w:rsid w:val="00865561"/>
    <w:pPr>
      <w:ind w:left="680" w:hanging="567"/>
      <w:contextualSpacing w:val="0"/>
    </w:pPr>
  </w:style>
  <w:style w:type="character" w:customStyle="1" w:styleId="Char1">
    <w:name w:val="参考资料列表 Char"/>
    <w:basedOn w:val="a0"/>
    <w:link w:val="a5"/>
    <w:rsid w:val="00865561"/>
    <w:rPr>
      <w:rFonts w:ascii="Times New Roman" w:eastAsia="宋体" w:hAnsi="Times New Roman" w:cs="Times New Roman"/>
      <w:sz w:val="21"/>
      <w:lang w:val="en-GB"/>
    </w:rPr>
  </w:style>
  <w:style w:type="character" w:customStyle="1" w:styleId="a7">
    <w:name w:val="文稿抬头"/>
    <w:basedOn w:val="a0"/>
    <w:rsid w:val="00865561"/>
    <w:rPr>
      <w:rFonts w:eastAsia="MS Mincho"/>
      <w:b/>
      <w:bCs/>
      <w:sz w:val="24"/>
    </w:rPr>
  </w:style>
  <w:style w:type="paragraph" w:customStyle="1" w:styleId="a8">
    <w:name w:val="文稿标题"/>
    <w:basedOn w:val="a"/>
    <w:rsid w:val="00865561"/>
    <w:pPr>
      <w:ind w:left="1979" w:hanging="1979"/>
    </w:pPr>
    <w:rPr>
      <w:rFonts w:cs="宋体"/>
      <w:b/>
      <w:sz w:val="24"/>
      <w:szCs w:val="20"/>
    </w:rPr>
  </w:style>
  <w:style w:type="paragraph" w:styleId="a6">
    <w:name w:val="List"/>
    <w:basedOn w:val="a"/>
    <w:uiPriority w:val="99"/>
    <w:semiHidden/>
    <w:unhideWhenUsed/>
    <w:rsid w:val="00865561"/>
    <w:pPr>
      <w:ind w:left="283" w:hanging="283"/>
      <w:contextualSpacing/>
    </w:pPr>
  </w:style>
  <w:style w:type="paragraph" w:styleId="a9">
    <w:name w:val="Balloon Text"/>
    <w:basedOn w:val="a"/>
    <w:link w:val="Char2"/>
    <w:uiPriority w:val="99"/>
    <w:semiHidden/>
    <w:unhideWhenUsed/>
    <w:rsid w:val="00865561"/>
    <w:pPr>
      <w:spacing w:before="0" w:after="0"/>
    </w:pPr>
    <w:rPr>
      <w:rFonts w:ascii="宋体"/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865561"/>
    <w:rPr>
      <w:rFonts w:ascii="宋体" w:eastAsia="宋体" w:hAnsi="Times New Roman" w:cs="Times New Roman"/>
      <w:sz w:val="18"/>
      <w:szCs w:val="18"/>
      <w:lang w:val="en-GB"/>
    </w:rPr>
  </w:style>
  <w:style w:type="paragraph" w:styleId="aa">
    <w:name w:val="Document Map"/>
    <w:basedOn w:val="a"/>
    <w:link w:val="Char3"/>
    <w:uiPriority w:val="99"/>
    <w:semiHidden/>
    <w:unhideWhenUsed/>
    <w:rsid w:val="00865561"/>
    <w:pPr>
      <w:spacing w:before="0" w:after="0"/>
    </w:pPr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865561"/>
    <w:rPr>
      <w:rFonts w:ascii="宋体" w:eastAsia="宋体" w:hAnsi="Times New Roman" w:cs="Times New Roman"/>
      <w:sz w:val="18"/>
      <w:szCs w:val="18"/>
      <w:lang w:val="en-GB"/>
    </w:rPr>
  </w:style>
  <w:style w:type="character" w:styleId="ab">
    <w:name w:val="Placeholder Text"/>
    <w:basedOn w:val="a0"/>
    <w:uiPriority w:val="99"/>
    <w:semiHidden/>
    <w:rsid w:val="0086556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504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taoxuhua</dc:creator>
  <cp:keywords/>
  <dc:description/>
  <cp:lastModifiedBy>taoxuhua</cp:lastModifiedBy>
  <cp:revision>20</cp:revision>
  <dcterms:created xsi:type="dcterms:W3CDTF">2017-09-11T11:28:00Z</dcterms:created>
  <dcterms:modified xsi:type="dcterms:W3CDTF">2017-09-11T12:28:00Z</dcterms:modified>
</cp:coreProperties>
</file>